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0B" w:rsidRPr="00185C0B" w:rsidRDefault="00185C0B" w:rsidP="00185C0B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185C0B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Нормативная правовая база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6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Федеральный закон от 06.03.2006 № 35-ФЗ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противодействии терроризму»;</w:t>
      </w:r>
      <w:bookmarkStart w:id="0" w:name="_GoBack"/>
      <w:bookmarkEnd w:id="0"/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7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Федеральный закон от 25.07.2012 № 114-ФЗ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противодействии экстремистской деятельности»;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8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Указ Президента РФ от 15.02.2006 № 116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мерах по противодействию терроризму»;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9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Правительства РФ от 25.03.2015 № 272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 утверждении требований к антитеррористической защищенности мест массового пребывания людей и объектов (территорий), подлежащих обязательной охране полицией, и форм паспортов безопасности таких мест и объектов (территорий)»;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Правительства Свердловской области от 18.05.2005 № 386-ПП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разработке паспорта безопасности свердловской области, паспортов безопасности муниципальных образований и опасных объектов на территории свердловской области»;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1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Правительства Свердловской области от 31.03.2016 № 311-пп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мерах по реализации Федерального закона от 06.03.2006 № 35-ФЗ «О противодействии терроризму»;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2" w:tgtFrame="_blank" w:history="1"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Распоряжение Правительства Свердловской области от 31.12.2004 № 1620-рп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 утверждении правил физической защиты объектов социально-культурной сферы и жизнеобеспечения на территории Свердловской области»;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tgtFrame="_blank" w:history="1">
        <w:r w:rsidRPr="00185C0B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69B10E2A" wp14:editId="48795A57">
              <wp:extent cx="228600" cy="228600"/>
              <wp:effectExtent l="0" t="0" r="0" b="0"/>
              <wp:docPr id="1" name="Рисунок 1" descr="https://xn--80acgfbsl1azdqr.xn--p1ai/images/fileicons/pdf-24x24.pn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xn--80acgfbsl1azdqr.xn--p1ai/images/fileicons/pdf-24x24.pn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Администрации города Екатеринбурга от 05.04.2011 № 1391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«Об антитеррористической комиссии в муниципальном образовании «город Екатеринбург» (244Кб)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6" w:tgtFrame="_blank" w:history="1">
        <w:r w:rsidRPr="00185C0B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72FEE4E8" wp14:editId="37A08FCB">
              <wp:extent cx="228600" cy="228600"/>
              <wp:effectExtent l="0" t="0" r="0" b="0"/>
              <wp:docPr id="2" name="Рисунок 2" descr="https://xn--80acgfbsl1azdqr.xn--p1ai/images/fileicons/pdf-24x24.pn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xn--80acgfbsl1azdqr.xn--p1ai/images/fileicons/pdf-24x24.pn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Администрации города Екатеринбурга от 01.10.2015 № 2731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создании межведомственной комиссии по обследованию мест массового пребывания людей и объектов (территорий) в муниципальном образовании «город Екатеринбург» (248Кб)</w:t>
      </w:r>
    </w:p>
    <w:p w:rsidR="00185C0B" w:rsidRPr="00185C0B" w:rsidRDefault="00185C0B" w:rsidP="00185C0B">
      <w:pPr>
        <w:numPr>
          <w:ilvl w:val="0"/>
          <w:numId w:val="1"/>
        </w:numPr>
        <w:shd w:val="clear" w:color="auto" w:fill="EFEFEF"/>
        <w:spacing w:before="100" w:beforeAutospacing="1" w:after="150" w:line="240" w:lineRule="auto"/>
        <w:ind w:left="1200" w:right="480" w:hanging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8" w:tgtFrame="_blank" w:history="1">
        <w:r w:rsidRPr="00185C0B">
          <w:rPr>
            <w:rFonts w:ascii="Arial" w:eastAsia="Times New Roman" w:hAnsi="Arial" w:cs="Arial"/>
            <w:noProof/>
            <w:color w:val="014A6C"/>
            <w:sz w:val="27"/>
            <w:szCs w:val="27"/>
            <w:lang w:eastAsia="ru-RU"/>
          </w:rPr>
          <w:drawing>
            <wp:inline distT="0" distB="0" distL="0" distR="0" wp14:anchorId="4C1EB6C9" wp14:editId="51572864">
              <wp:extent cx="228600" cy="228600"/>
              <wp:effectExtent l="0" t="0" r="0" b="0"/>
              <wp:docPr id="3" name="Рисунок 3" descr="https://xn--80acgfbsl1azdqr.xn--p1ai/images/fileicons/pdf-24x24.pn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xn--80acgfbsl1azdqr.xn--p1ai/images/fileicons/pdf-24x24.pn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85C0B">
          <w:rPr>
            <w:rFonts w:ascii="Arial" w:eastAsia="Times New Roman" w:hAnsi="Arial" w:cs="Arial"/>
            <w:color w:val="014A6C"/>
            <w:sz w:val="27"/>
            <w:szCs w:val="27"/>
            <w:lang w:eastAsia="ru-RU"/>
          </w:rPr>
          <w:t>Постановление Администрации города Екатеринбурга от 24.06.2016 № 1270</w:t>
        </w:r>
      </w:hyperlink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«О внесении изменения в Постановление Администрации города Екатеринбурга </w:t>
      </w:r>
      <w:r w:rsidRPr="00185C0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от 05.04.2011 № 1391 «Об антитеррористической комиссии в муниципальном образовании «город Екатеринбург» (73Кб)</w:t>
      </w:r>
    </w:p>
    <w:p w:rsidR="009C4DAE" w:rsidRDefault="009C4DAE"/>
    <w:sectPr w:rsidR="009C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55FC"/>
    <w:multiLevelType w:val="multilevel"/>
    <w:tmpl w:val="E6EE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B"/>
    <w:rsid w:val="00185C0B"/>
    <w:rsid w:val="009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06/02/17/antiterror-doc-dok.html" TargetMode="External"/><Relationship Id="rId13" Type="http://schemas.openxmlformats.org/officeDocument/2006/relationships/hyperlink" Target="https://xn--80acgfbsl1azdqr.xn--p1ai/file/b210db3abefcdc5340e5df97ba68c7ef" TargetMode="External"/><Relationship Id="rId18" Type="http://schemas.openxmlformats.org/officeDocument/2006/relationships/hyperlink" Target="https://xn--80acgfbsl1azdqr.xn--p1ai/file/599e16ebcf6bb98efc2319a5771460d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g.ru/2002/07/30/extremizm-dok.html" TargetMode="External"/><Relationship Id="rId12" Type="http://schemas.openxmlformats.org/officeDocument/2006/relationships/hyperlink" Target="http://minsport.midural.ru/tmp_file/file_4f7da1a7b4b41.pdf" TargetMode="External"/><Relationship Id="rId17" Type="http://schemas.openxmlformats.org/officeDocument/2006/relationships/hyperlink" Target="https://&#1077;&#1082;&#1072;&#1090;&#1077;&#1088;&#1080;&#1085;&#1073;&#1091;&#1088;&#1075;.&#1088;&#1092;/file/1de60d11847a845df65548ca03580b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cgfbsl1azdqr.xn--p1ai/file/1de60d11847a845df65548ca03580b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g.ru/2006/03/10/borba-terrorizm.html" TargetMode="External"/><Relationship Id="rId11" Type="http://schemas.openxmlformats.org/officeDocument/2006/relationships/hyperlink" Target="http://gubernator96.ru/uploads/file/%D0%9F%D0%9F%20%D0%BF%D0%BE%20%D0%B8%D1%81%D0%BF%D0%BE%D0%BB%D0%BD%D0%B5%D0%BD%D0%B8%D1%8E%20%D1%84%D0%B7%20%D0%BE%20%D0%BF%D1%80%D0%BE%D1%82%D0%B8%D0%B2%D0%BE%D0%B4%D0%B5%D0%B9%D1%81%D1%82%D0%B2%D0%B8%D0%B8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sverdlovsk.news-city.info/docs/sistemsb/dok_oeqtmo.htm" TargetMode="External"/><Relationship Id="rId19" Type="http://schemas.openxmlformats.org/officeDocument/2006/relationships/hyperlink" Target="https://&#1077;&#1082;&#1072;&#1090;&#1077;&#1088;&#1080;&#1085;&#1073;&#1091;&#1088;&#1075;.&#1088;&#1092;/file/599e16ebcf6bb98efc2319a5771460d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all/95372/" TargetMode="External"/><Relationship Id="rId14" Type="http://schemas.openxmlformats.org/officeDocument/2006/relationships/hyperlink" Target="https://&#1077;&#1082;&#1072;&#1090;&#1077;&#1088;&#1080;&#1085;&#1073;&#1091;&#1088;&#1075;.&#1088;&#1092;/file/b210db3abefcdc5340e5df97ba68c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2020-06-01T09:44:00Z</dcterms:created>
  <dcterms:modified xsi:type="dcterms:W3CDTF">2020-06-01T09:44:00Z</dcterms:modified>
</cp:coreProperties>
</file>