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0" w:rsidRDefault="00C94477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Ксения\Desktop\ПРОГРАММЫ ДОП 23-24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77" w:rsidRDefault="00C94477"/>
    <w:p w:rsidR="00C94477" w:rsidRDefault="00C94477"/>
    <w:p w:rsidR="00C94477" w:rsidRDefault="00C94477"/>
    <w:p w:rsidR="00C94477" w:rsidRPr="00C94477" w:rsidRDefault="00C94477" w:rsidP="00C9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Раздел № 1 «Комплекс основных характеристик программы»</w:t>
      </w:r>
    </w:p>
    <w:p w:rsidR="00C94477" w:rsidRPr="00C94477" w:rsidRDefault="00C94477" w:rsidP="00C9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ЗАПИСКА.</w:t>
      </w:r>
    </w:p>
    <w:p w:rsidR="00C94477" w:rsidRPr="00C94477" w:rsidRDefault="00C94477" w:rsidP="00C9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дополнительная общеобразовательная программа «Волейбол» разработана с учетом:</w:t>
      </w:r>
    </w:p>
    <w:p w:rsidR="00C94477" w:rsidRPr="00C94477" w:rsidRDefault="00C94477" w:rsidP="00C9447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от 29.12.2012 г. № 273 «Об образовании в Российской Федерации»;  </w:t>
      </w:r>
    </w:p>
    <w:p w:rsidR="00C94477" w:rsidRPr="00C94477" w:rsidRDefault="00C94477" w:rsidP="00C9447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C94477" w:rsidRPr="00C94477" w:rsidRDefault="00C94477" w:rsidP="00C9447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</w:t>
      </w:r>
    </w:p>
    <w:p w:rsidR="00C94477" w:rsidRPr="00C94477" w:rsidRDefault="00C94477" w:rsidP="00C9447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Постановление от 24 ноября 2015 года N 81 «О внесении </w:t>
      </w:r>
      <w:hyperlink r:id="rId7" w:history="1">
        <w:r w:rsidRPr="00C94477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изменений N 3</w:t>
        </w:r>
      </w:hyperlink>
      <w:r w:rsidRPr="00C9447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в </w:t>
      </w:r>
      <w:hyperlink r:id="rId8" w:history="1">
        <w:r w:rsidRPr="00C94477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C94477" w:rsidRPr="00C94477" w:rsidRDefault="00C94477" w:rsidP="00C9447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Минобрнауки РФ от 11.12.2006 N 06-1844 «О примерных требованиях к программам дополнительного образования обучающихся»;</w:t>
      </w:r>
    </w:p>
    <w:p w:rsidR="00C94477" w:rsidRPr="00C94477" w:rsidRDefault="00C94477" w:rsidP="00C94477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Устава МКОУ АГО «Бакряжская СОШ» (утвержден п</w:t>
      </w:r>
      <w:r w:rsidRPr="00C94477">
        <w:rPr>
          <w:rFonts w:ascii="Times New Roman" w:eastAsia="Droid Sans Fallback" w:hAnsi="Times New Roman" w:cs="Times New Roman"/>
          <w:spacing w:val="-3"/>
          <w:sz w:val="24"/>
          <w:szCs w:val="24"/>
          <w:lang w:eastAsia="ru-RU"/>
        </w:rPr>
        <w:t>остановлением администрации Ачитского городского округа  № 316 от  05 мая 2015 г.</w:t>
      </w:r>
      <w:r w:rsidRPr="00C94477">
        <w:rPr>
          <w:rFonts w:ascii="Times New Roman" w:eastAsia="Droid Sans Fallback" w:hAnsi="Times New Roman" w:cs="Times New Roman"/>
          <w:sz w:val="24"/>
          <w:szCs w:val="24"/>
          <w:lang w:eastAsia="ru-RU"/>
        </w:rPr>
        <w:t>)</w:t>
      </w:r>
    </w:p>
    <w:p w:rsidR="00C94477" w:rsidRPr="00C94477" w:rsidRDefault="00C94477" w:rsidP="00C94477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Направленность:</w:t>
      </w:r>
    </w:p>
    <w:p w:rsidR="00C94477" w:rsidRPr="00C94477" w:rsidRDefault="00C94477" w:rsidP="00C94477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физкультурно – спортивная.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Программа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</w:t>
      </w:r>
      <w:r w:rsidRPr="00C94477">
        <w:rPr>
          <w:rFonts w:ascii="Times New Roman" w:eastAsia="Calibri" w:hAnsi="Times New Roman" w:cs="Times New Roman"/>
          <w:sz w:val="24"/>
          <w:szCs w:val="24"/>
        </w:rPr>
        <w:t>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производит оздоровительный эффект, а также благотворно воздействует на все системы детского организма.</w:t>
      </w:r>
    </w:p>
    <w:p w:rsidR="00C94477" w:rsidRPr="00C94477" w:rsidRDefault="00C94477" w:rsidP="00C9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программы: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достаточно ограниченном выборе учащихся тренер-преподаватель зачисляет в группы начальной подготовки всех желающих заниматься волейболом.  Поэтому главным направлением учебно-тренировочного процесса является: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Создание условий для развития личности юных волейболистов.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Укрепление здоровья обучающихся, соблюдение требований личной и общественной гигиены, организация врачебного контроля.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Воспитание морально-волевых качеств, дисциплинированности и ответственности юных волейболистов.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Формирование знаний, умений и навыков по волейболу.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Привитие любви к систематическим занятиям спортом.</w:t>
      </w:r>
    </w:p>
    <w:p w:rsidR="00C94477" w:rsidRPr="00C94477" w:rsidRDefault="00C94477" w:rsidP="00C9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Достижение оптимального для данного этапа уровня технической и тактической подготовленности юных волейболистов.</w:t>
      </w:r>
    </w:p>
    <w:p w:rsidR="00C94477" w:rsidRPr="00C94477" w:rsidRDefault="00C94477" w:rsidP="00C94477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Настоящая программа адресована учащимся 11 – 15 лет, продолжающим обучение волейболу. Программа отвечает современным требованиям физического воспитания школьников.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раза в неделю по 2 часа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 программы: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часов: 544 часа.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проходят в спортивном зале МКОУ АГО «Бакряжская СОШ»  2 раза  в неделю по 2 часа. 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теоретическую и практическую часть. В теоретической части рассматриваются вопросы техники и тактики игры в волейбол.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практической части углублено изучаются технические приемы и тактические комбинации. В занятиях с учащимися 11-15 лет целесообразно акцентировать внимание на комбинированные упражнения, технику передач и учебно-тренировочные игры.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Первый год обучения – начальная подготовка; второй год обучения – углубленное обучение технике игры; третий год обучения – совершенствование технической и углубленное обучение тактической подготовке, психологическая подготовка.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три года (544 часа).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очная.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Виды занятий: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занятия с группой (подгруппой), сформированной с учетом избранного вида спорта, возрастных и гендерных особенностей занимающихся;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самостоятельная работа занимающихся по индивидуальным планам;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тренировочные сборы;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участие в спортивных соревнованиях и иных мероприятиях, в том числе в качестве зрителей;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инструкторская и судейская практика;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медико-восстановительные мероприятия;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промежуточная и итоговая аттестация обучающихся.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Способы определения результативности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1. Опрос учащихся по пройденному материалу.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2. Наблюдение за учащимися во время тренировочных игр и соревнований.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3. Мониторинг результатов по каждому году обучения.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4. Тестирование общефизической, специальной физической, технической, тактической и психологической подготовок.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5. Тестирование по теоретическому материалу.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6. Контроль соблюдения техники безопасности.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7. Привлечение учащихся к судейству соревнований школьного уровня.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8. Контрольные игры с заданиями.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9. Выполнение отдельных упражнений с заданиями.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10. Контроль выполнения установок во время тренировок и соревнований.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11. Результаты соревнований.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12. Встреча с учащимися во внеурочное время и наблюдение за их досугом.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Формой подведения итогов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реализации дополнительной образовательной программы являются: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 1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 мониторинг на начало и на окончание первого года обучения;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- тестирование на знание теоретического материала;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- тестирование на умение выполнять пройденные технические приёмы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- сдача контрольных нормативов по ОФП.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 2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мониторинг на начало и на окончание второго года обучения;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тестирование на знание правил соревнований и терминологии;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тестирование на умение выполнять пройденные технические приёмы;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сдача контрольных нормативов по ОФП.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результаты соревнований школьного уровня, матчевых и товарищеских встреч.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3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мониторинг на начало и на окончание в третьего года обучения;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проверка умения организовывать и судить соревнования по волейболу (организация и судейство соревнований между классами и параллелями);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тестирование на умение выполнять индивидуальные и групповые технико-тактические действия («крест», «волна»);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- результаты соревнований районного уровня.</w:t>
      </w:r>
    </w:p>
    <w:p w:rsidR="00C94477" w:rsidRPr="00C94477" w:rsidRDefault="00C94477" w:rsidP="00C9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Раздел № 2 «Цель и задачи программы»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4477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 по волейболу.                                                                                 </w:t>
      </w:r>
      <w:r w:rsidRPr="00C94477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Задачи: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Образовательные: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-</w:t>
      </w: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обучение техническим приёмам и правилам игры;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обучение тактическим действиям;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обучение приёмам  и методам контроля физической нагрузки при самостоятельных занятиях;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овладение навыками регулирования психического состояния.    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 xml:space="preserve">   Воспитательные: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выработка организаторских навыков и умения действовать в коллективе;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воспитание чувства ответственности, дисциплинированности, взаимопомощи;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воспитание привычки к самостоятельным занятиям, избранным видом спорта в свободное время;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формирование потребности к ведению здорового образа жизни.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 xml:space="preserve">  Развивающие: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повышение технической и тактической подготовленности в данном виде спорта;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- совершенствование навыков и умений игры;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развитие физических качеств, укрепление здоровья, расширение функциональных возможностей организма.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Раздел № 3 «Содержание общеразвивающей программы»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УЧЕБНЫЙ ПЛАН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220"/>
        <w:gridCol w:w="1080"/>
        <w:gridCol w:w="1080"/>
        <w:gridCol w:w="1373"/>
      </w:tblGrid>
      <w:tr w:rsidR="00C94477" w:rsidRPr="00C94477" w:rsidTr="00A5305F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C94477" w:rsidRPr="00C94477" w:rsidTr="00A5305F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94477" w:rsidRPr="00C94477" w:rsidTr="00A5305F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Общеразвивающие упражнения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Спортивные и подвижные игры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 направленные на развитие силы.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 направленные на развитие быстроты сокращения мышц.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 направленные на развитие прыгучести.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 направленные на развитие специальной ловкости.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 направленные на развитие выносливости (скоростной, прыжковой, игровой).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Приёмы и передачи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Стойки.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Нападающие удары.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Блоки.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Тактическая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подач.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приёмов и передач.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Правила игры.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118</w:t>
            </w:r>
          </w:p>
        </w:tc>
      </w:tr>
    </w:tbl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1 год обучения.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Введение: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История возникновения и развития волейбола. Современное состояние волейбола. Правила безопасности при занятиях волейболом.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Общая физическая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Значение ОФП в подготовке волейболистов.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Общеразвивающие упражнения направленные на развитие всех физических качеств. Упражнения на снарядах, тренажерах, футбол, баскетбол.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Специальная физическая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Значение СФП в подготовке волейболистов.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Техническая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Значение технической подготовки в волейболе.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Теория: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Правила игры в волейбол. Значение тактической подготовки в волейболе.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Тактика подач. Тактика передач. Тактика приёмов мяча.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220"/>
        <w:gridCol w:w="1080"/>
        <w:gridCol w:w="1080"/>
        <w:gridCol w:w="1373"/>
      </w:tblGrid>
      <w:tr w:rsidR="00C94477" w:rsidRPr="00C94477" w:rsidTr="00A5305F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C94477" w:rsidRPr="00C94477" w:rsidTr="00A5305F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94477" w:rsidRPr="00C94477" w:rsidTr="00A5305F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Общеразвивающие упражнения.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Спортивные и подвижные игры.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силы.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быстроты сокращения мышц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прыгучести.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специальной ловкости.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выносливости (скоростной, прыжковой, игровой).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Приёмы и передачи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Стойки.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Нападающие удары.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Блоки.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Тактическая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подач.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приёмов и передач.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Правила игры.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118</w:t>
            </w:r>
          </w:p>
        </w:tc>
      </w:tr>
    </w:tbl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2 год обучения.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Введение: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Терминология в волейболе. Правила безопасности при выполнении игровых действий. Правила игры.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  Общая физическая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Методы и средства ОФП.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Общеразвивающие упражнения направленные на развитие направленные, на развитие всех, физических качеств. Упражнения на тренажёрах, футбол, баскетбол, подвижные игры.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Специальная физическая подготовка</w:t>
      </w:r>
      <w:r w:rsidRPr="00C9447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Методы и средства СФП в тренировке волейболистов.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Акробатические упражнение. Упражнения сходные  с основным видом действия не только по характеру нервно-мышечных усилий, но и по структуре движения. Упражнения, направленные на развитие прыгучести, быстроты реакции, специальной ловкости. Игры по характеру действий сходные с волейболом.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  Техническая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Характеристика техники сильнейших волейболистов.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Стойки и передвижения. Приёмы и передачи мяча (двумя руками снизу, двумя руками сверху, кулаком, передача назад). Подачи снизу сверху и сбоку. Нападающие удары (прямые и по диагонали). Защитные действия (блоки, страховки).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Анализ тактических действий сильнейших волейбольных команд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Тактика нападающих ударов. Тактика приёма подач. Групповые и командные действия в нападении. 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 блокирующими.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                                             3 год обучения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220"/>
        <w:gridCol w:w="1080"/>
        <w:gridCol w:w="1080"/>
        <w:gridCol w:w="1373"/>
      </w:tblGrid>
      <w:tr w:rsidR="00C94477" w:rsidRPr="00C94477" w:rsidTr="00A5305F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C94477" w:rsidRPr="00C94477" w:rsidTr="00A5305F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94477" w:rsidRPr="00C94477" w:rsidTr="00A5305F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Общеразвивающие упражнения.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Спортивные и подвижные игры.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силы.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быстроты сокращения мышц.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прыгучести.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специальной ловкости.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выносливости (скоростной, прыжковой, игровой).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Приёмы и передачи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Подачи мяча.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Стойки.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Нападающие удары.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Блоки.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C94477" w:rsidRPr="00C94477" w:rsidTr="00A5305F">
        <w:trPr>
          <w:trHeight w:val="8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4. 2.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Тактическая подготовка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групповых и командных действий в нападении и защите.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нападающих ударов.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Тактика приёма нападающих ударов.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C94477" w:rsidRPr="00C94477" w:rsidRDefault="00C94477" w:rsidP="00C94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Правила игры.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C94477" w:rsidRPr="00C94477" w:rsidTr="00A530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7" w:rsidRPr="00C94477" w:rsidRDefault="00C94477" w:rsidP="00C94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94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120</w:t>
            </w:r>
          </w:p>
        </w:tc>
      </w:tr>
    </w:tbl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                                    </w:t>
      </w: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3 год обучения.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Введение: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Здоровый образ жизни и его значение. Организация игры в волейбол. Судейство. Правила безопасности при осуществлении соревновательной деятельности.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Общая физическая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Теоретические основы тренировки.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Общеразвивающие упражнения, направленные на развитие всех качеств в процессе ходьбы, бега, прыжков, метаний, а также упражнения на различных снарядах, тренажёрах, занятия другими видами спорта.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Специальная физическая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Теоретические основы СФП.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   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игровой), быстроты перехода от одних действий к другим.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Техническая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Технический план игры команды и задания отдельным игрокам.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Стойки и передвижения (остановки, повороты). Приёмы и передачи мяча (двумя руками снизу, двумя руками сверху, через голову назад, перебрасывание мяча кулаком через сетку). Подачи (сверху и сбоку). Нападающие удары (прямые, по диагонали, из-за линии нападения). Защитные действия (блоки, страховки, техники приёмов мяча, летящего с высокой скоростью, с перекатом на спину, в падении, ногой.).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Тактический план игры.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Тактика подач. Тактика передач. Тактика нападающих ударов. Тактика приёма подач. Групповые и командные действия в нападении («крест», «волна»). Индивидуальные, групповые и командные действия в защите (одиночный блок, групповой блок, страховки). Тактика приёма нападающих ударов  (групповые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блокирующими, взаимодействие при страховке блокирующих).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  Психологическая подготовка.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Теория: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Способы регуляции психического состояния.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Упражнения на релаксацию. Аутогенная тренировка.</w:t>
      </w:r>
    </w:p>
    <w:p w:rsidR="00C94477" w:rsidRPr="00C94477" w:rsidRDefault="00C94477" w:rsidP="00C9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ПЛАНИРУЕМЫЕ  РЕЗУЛЬТАТЫ: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>В области теории и методики физической культуры и спорта: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знать историю развития избранного вида спорта;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понимать какое место и роль занимает физическая культура и спорт в современном обществе;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знать основы законодательства в сфере физической культуры и спорта (правила избранного вида спорта) требования, нормы и условия их выполнения для присвоения спортивных разрядов и званий по избранному виду спорта; федеральные стандарты спортивной подготовки по избранному виду спорта;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понимать основы спортивной подготовки;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иметь необходимые сведения о строении и функциях организма человека;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уметь применять гигиенические знания, умения и навыки;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знать о режиме дня, закаливание организма, здоровом образе жизни;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иметь представление об основах спортивного питания. В области общей физической подготовки: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формирование двигательных умений и навыков; - уметь применять на практике различные комплексы физических упражнений;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способствовать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477">
        <w:rPr>
          <w:rFonts w:ascii="Times New Roman" w:eastAsia="Calibri" w:hAnsi="Times New Roman" w:cs="Times New Roman"/>
          <w:b/>
          <w:sz w:val="24"/>
          <w:szCs w:val="24"/>
        </w:rPr>
        <w:t>области избранного вида спорта:</w:t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овладение основами техники и тактики избранного вида спорта;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приобретение соревновательного опыта путем участия в спортивных соревнованиях;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развитие специальных психологических качеств;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lastRenderedPageBreak/>
        <w:t>- обучение способам повышения плотности технико-тактических действий в обусловленных интервалах игры;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выполнение требований, норм и условий их выполнения, для присвоения спортивных разрядов и званий по избранному виду спорта.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знать требования к оборудованию, инвентарю и спортивной экипировке;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знать требования техники безопасности при занятиях избранным видом спорта.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477">
        <w:rPr>
          <w:rFonts w:ascii="Times New Roman" w:eastAsia="Calibri" w:hAnsi="Times New Roman" w:cs="Times New Roman"/>
          <w:b/>
          <w:sz w:val="24"/>
          <w:szCs w:val="24"/>
        </w:rPr>
        <w:t>В области «различные виды спорта и подвижные игры»: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уметь развивать основные физические качества (гибкости, быстроты, силы, координации, выносливости) средствами других видов спорта и подвижных игр;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иметь представление о других видов спорта и подвижных игр.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В области «хореография и (или) акробатика»: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приобретение навыков музыкальности, пластичности, выразительности, артистичности, импровизации.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области «специальные навыки»: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- умение точно и своевременно выполнять задания, связанные с обязательными для избранного вида спорта специальными навыками;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- умение развивать профессионально необходимые физические качества по избранному виду спорта;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- умение соблюдать требования техники безопасности при самостоятельном выполнении физических упражнений.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В результате освоения программы дополнительного образования обучающиеся должны  </w:t>
      </w: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знать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  историю развития волейбола и воздействие этого вида спорта на организм человека;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 значение здорового образа жизни;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техники безопасности при занятиях данным виде спорта;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игры;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терминологию игры и жесты судьи;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технику изученных приёмов и тактику, индивидуальных и коллективных действий;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методику регулирования психического состояния.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Уметь: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технически правильно осуществлять двигательные действия, применяющиеся в волейболе, использовать их в условиях соревновательной деятельности и организации собственного досуга;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применять в игре изученные тактические действия и приёмы;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соблюдать правила игры;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регулировать психическое состояние во время тренировок и соревнований;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достигать оптимального боевого состояния;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организовывать и судить соревнования;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осуществлять соревновательную деятельность.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 содержания программы по волейболу   являются следующие умения: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− дисциплинированность, трудолюбие, упорство в достижении поставленных целей;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− умение управлять своими эмоциями в различных ситуациях; − умение оказывать помощь своим сверстникам;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− положительное отношение к систематическим занятиям волейболом;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− понимание роли волейбола в укреплении здоровья;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− сообразительности: умению быстро и правильно оценивать сложные ситуации, учитывать их последствия;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− инициативности: умению эффективно и самостоятельно применять тактические замыслы противника и предвидеть результаты, как его, так и своих действий;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−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−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− воспитание уважения к культуре, языкам, традициям и обычаям народов, проживающих в Российской Федерации.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 учащимися  содержания программы по волейболу  являются следующие умения: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   характеризовать её роль и значение в жизнедеятельности человека, связь с трудовой и военной деятельностью;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выбранный вид спорта  как средство укрепления здоровья, физического развития и физической подготовки человека;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игроками , выделять отличительные признаки и элементы.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Раздел №  4 «Комплекс организационно – педагогических условий»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Материально-техническое обеспечение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Спортивный зал 18 м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x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9 м; 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Волейбольная сетка  (с металлическим тросом);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Стойки для волейбольной сетки;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Волейбольные мячи 15 штук;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Набивные мячи 10 штук;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Сетка для переноса мячей 1 штука;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Мячи: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баскетбольные мячи 15 штук;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футбольные мячи 10 штук;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шведская стенка 10 пролетов;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гимнастическое оборудование и т.п.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 комплекта волейбольной формы;</w:t>
      </w:r>
    </w:p>
    <w:p w:rsidR="00C94477" w:rsidRPr="00C94477" w:rsidRDefault="00C94477" w:rsidP="00C94477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Спортивная площадка: футбольное поле, полоса препятствий.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Информационное обеспечение: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Учебники по физической культуре. Методические пособия по волейболу,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Учебные карточки с заданиями. Разработанные тесты  и нормативы по контролю ОФП, технической, тактической и теоретической подготовок, интернет – источники.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Кадровое обеспечение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учитель физической культуры, первая квалификационная категория, тренер- преподаватель  по волейболу.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Формы аттестации/контроля и оценочные материалы: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Для отслеживания результатов  предусматриваются в следующие формы контроля: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</w:rPr>
        <w:t>Контрольные упражнения по технической подготовке: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Стойки и перемещения.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Перемещения приставными шагами лицом вперёд, правым, левым боком вперёд и спиной вперёд.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Ошибки: большой отрыв ступней от поверхности площадки; сильное вертикальное качание; большие шаги, прыжки, «скованность движений».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(4.5 м).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 правая.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Передачи.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Верхняя передача мяча двумя руками в стену (расстояние до стены 1 м). Учитывается количество правильно выполненных передач подряд (допускается одна остановка). Норматив 4 передачи.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мяча над собой непрерывно (разрешается две остановки). Норматив 3-4 передачи.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мяча над собой (не выходя за пределы зоны нападения, разрешается две остановки). Норматив 5 передач.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мяча в стену (расстояние от стены 1.5 м, высота-3м). Норматив 8 передач.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Передачи мяча над собой в пределах зоны нападения. Норматив 4 передачи.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Подачи.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Нижняя прямая подача. Оценивается подача мяча в пределах площадки из-за лицевой линии. Норматив 4 попадания.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Верхняя прямая подача. Оценивается подача в пределы площадки из-за лицевой линии (10 попыток). Норматив 4 попадания.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Нападающий удар.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Нападающий удар из зоны 4 в площадь, которую образуют зоны 4,5,3 и 6. Передача на удар производится из зоны 3, стоя лицом к нападающему (10 попыток). Высота сетки 2 м 10 см. Норматив 5 попаданий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Блокирование.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Блокирование нападающего удара из зоны 4 по мячу, установленному над сеткой в держателе высота сетки 2 м 25 см (5 попыток). Норматив 3 задержания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Контрольные упражнения по физической подготовке: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7020"/>
        <w:gridCol w:w="1440"/>
        <w:gridCol w:w="1481"/>
      </w:tblGrid>
      <w:tr w:rsidR="00C94477" w:rsidRPr="00C94477" w:rsidTr="00A53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C94477" w:rsidRPr="00C94477" w:rsidTr="00A5305F">
        <w:trPr>
          <w:trHeight w:val="4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4477" w:rsidRPr="00C94477" w:rsidTr="00A53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Бег 30 м с высокого старта (с)</w:t>
            </w:r>
          </w:p>
          <w:p w:rsidR="00C94477" w:rsidRPr="00C94477" w:rsidRDefault="00C94477" w:rsidP="00C9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Бег 30 м (6х5) (с)</w:t>
            </w:r>
          </w:p>
          <w:p w:rsidR="00C94477" w:rsidRPr="00C94477" w:rsidRDefault="00C94477" w:rsidP="00C9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  <w:p w:rsidR="00C94477" w:rsidRPr="00C94477" w:rsidRDefault="00C94477" w:rsidP="00C9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Прыжок вверх, отталкиваясь двумя ногами с разбега (см)</w:t>
            </w:r>
          </w:p>
          <w:p w:rsidR="00C94477" w:rsidRPr="00C94477" w:rsidRDefault="00C94477" w:rsidP="00C9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мяча массой 1 кг из-за головы двумя руками: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сидя (м)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77" w:rsidRPr="00C94477" w:rsidRDefault="00C94477" w:rsidP="00C94477">
            <w:pPr>
              <w:tabs>
                <w:tab w:val="left" w:pos="39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7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  <w:p w:rsidR="00C94477" w:rsidRPr="00C94477" w:rsidRDefault="00C94477" w:rsidP="00C94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Вопросы для определения теоретической подготовленности учащихся по правилам соревнований.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Площадка и её разметка.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Какую форму имеет волейбольная площадка?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требования предъявляются к площадке?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называются линии, ограничивающие площадку?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средняя линия?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линии нападения?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чего нужна линия нападения?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площадь нападения?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Какова ширина линий разметки?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ли ширина линий в размер площадки?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Сетка.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должна быть сетка и каковы её размеры?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какой высоте укрепляется сетка?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Какова высота стоек?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должна проверяться высота сетки?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проверяется высота сетки?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Мяч.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 должен быть мяч для игры?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 решает вопрос о пригодности мяча?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Правила и обязанности игроков.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должны знать участники соревнований?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ли право игрок обращаться непосредственно к судье во время соревнований?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чём заключается основное различие между предупреждением и персональным замечанием?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ли судья сделать персональное замечание игроку, не получившему до этого предупреждение?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каких случаях применяется удаление игрока?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включать в состав команды игрока, не имеющего разрешения врача о допуске к соревнованиям? </w:t>
      </w: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Возраст игроков.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какие возрастные группы делятся участники соревнований?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Костюм игроков.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 должен быть костюм игрока?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игрокам выступать без обуви?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игрокам выступать в головных уборах?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предметы должны быть исключены из костюма игрока?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какой форме должны выступать команды?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игрокам выступать в тренировочных костюмах?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ли спортивная форма одной команды отличаться по цвету от спортивной формы другой команды?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игроку изменять свой личный номер во время соревнования?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каком прядке присваиваются номера основным и запасным игрокам каждой команды?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отличительный знак должен иметь капитан команды?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Состав команды и расстановка игроков.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Каково число игроков в команде?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игроки считаются основными,  и какие запасными?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изменять состав основных и запасных игроков в следующей партии?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допускать к соревнованиям игроков, не занесённых в протокол до начала соревнований?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Существует ли обязательная расстановка игроков?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называются игроки каждой линии?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взаимная расстановка игроков?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Какое положение по кругу занимают игроки?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игрокам выходить за пределы границ площадки в момент подачи?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 должно быть взаимное расположение игроков каждой линии в момент выполнения подачи?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ли сохраняться взаимная расстановка в течение всего соревнования?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изменять взаимную расстановку?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Счёт и результат игры.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каких случаях команда проигрывает очко?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Сколько очков должна набрать команда для выигрыша одной партии?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скольких партий состоит соревнование?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соревнование считается законченным?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засчитать встречу, если команда не явилась на соревнование?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игры и выбор сторон.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Какой команде предоставляется право выбирать стороны и подачи?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возобновляется игра после окончания первой партии?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возобновляется соревнование перед решающей партией?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отличается решающая партия от остальных партий?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должны расположиться игроки после смены сторон?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Подача и смена мест.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подача?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производится подача?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подача считается произведённой?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Ограничивается ли время на подачу?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служит сигналом на право подачи?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даётся свисток на подачу?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игроку производить подачу с руки?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коих пор должен подавать один и тот же игрок?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ли смена мест при подаче одним и те же игроком?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Приём и передача мяча.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 способом можно ударять по мячу?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каких случаях передача считается не правильной?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игроку ударять по мячу головой или касаться мяча телом?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одному игроку ударять по мячу два раза подряд?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Сколько ударов даётся команде, чтобы переправить мяч на сторону соперника?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Игра двоих.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двум игрокам одной команды ударять по мячу одновременно?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ли поддерживать игрока во время нападающего удара или блокирования?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рассматривается случай, когда по мячу, находящемуся над сеткой, ударят одновременно 2 игрока разных команд?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игроку, участвовавшему в одновременном касании мяча, вновь ударить по мячу?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Перенос рук над сеткой и блокирование.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ли перенос рук над сеткой с касанием мяча на стороне противника ошибкой?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ли перенос рук над сеткой без касания мяча ошибкой?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Считается ли ошибкой, если игрок коснётся мяча на своей стороне, а после удара перенесёт руки через сетку?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Что такое блокирование?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 имеет право участвовать в блокировании?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блокирование считается состоявшимся?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групповое блокирование?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Сколько всего касаний мяча может сделать команда при состоявшемся блокировании?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ли блокировать подачу?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Игра от сетки.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Считается ли ошибкой, если мяч коснётся сетки?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рассматривается касание мячом ограничительных лент на сетке?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Считается ли ошибкой, если игрок прикоснётся к сетке?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Переход средней линии.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ограничения существуют для игроков задней линии?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Разрешается ли игроку задней линии, находящемуся за линией нападения, произвести удар в прыжке и после удара приземлится в площадь нападения?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ли игроку задней зоны наступать на линию нападения?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Выход мяча из игры.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мяч выходит из игры?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Какая команда считается проигравшей после приземления мяча?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16.Замены игроков.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Разрешается ли замена игрока в процессе соревнования?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может быть произведена замена игрока?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Даётся ли команде время на замену игрока? Какое место должен занять запасной игрок входящий в игру?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Перерывы.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установлены перерывы между партиями?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перерыв установлен перед решающей партией?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Даётся время на смену в решающей партии?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команда может потребовать перерыв для отдыха? </w:t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Судейская жестикуляция.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6429375" cy="7048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963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2725" cy="873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77" w:rsidRPr="00C94477" w:rsidRDefault="00C94477" w:rsidP="00C94477">
      <w:pPr>
        <w:tabs>
          <w:tab w:val="left" w:pos="3900"/>
          <w:tab w:val="left" w:pos="56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8875" cy="795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widowControl w:val="0"/>
        <w:shd w:val="clear" w:color="auto" w:fill="FFFFFF"/>
        <w:tabs>
          <w:tab w:val="left" w:pos="456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77" w:rsidRPr="00C94477" w:rsidRDefault="00C94477" w:rsidP="00C94477">
      <w:pPr>
        <w:widowControl w:val="0"/>
        <w:shd w:val="clear" w:color="auto" w:fill="FFFFFF"/>
        <w:tabs>
          <w:tab w:val="left" w:pos="456"/>
        </w:tabs>
        <w:spacing w:line="36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477" w:rsidRPr="00C94477" w:rsidRDefault="00C94477" w:rsidP="00C944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Список литературы.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Нормативно-правовые документы: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1. Федеральные государственные требования к минимуму содержания, структуре, условиям реализации дополнительных  программ в области физической культуры и спорта и к срокам обучения по этим программам (утверждены приказом Министерства спорта Российской Федерации от 15.11.2018 г. № 939, зарегистрировано в Минюсте России 02.12.2013 № 30530).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2. Федеральный закон от 04.12.2007 г. № 329-ФЗ «О физической культуре и спорте в Российской Федерации».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3. Федеральный закон от 29.12.2012 №273-ФЗ «Об образовании в Российской Федерации».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4. Федеральный стандарт спортивной подготовки по виду спорта волейбол (утвержден приказом Минспорта России от 19.01.2018 № 34, зарегистрирован в Минюсте России 10.06.2013 № 28765).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>5.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Литература по волейболу: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Амалин М. Е. Основы волейбола. Москва. «Физкультура и спорт» 1978.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Волейбол. Правила соревнований Всероссийская федерация волейбола.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Голомазов В. А., Ковалёв В. Д., Мельников А. Г.. Волейбол в школе. Москва. «Физкультура и спорт» 1976.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Железняк Ю.Д. Л.Н. Слупский  Волейбол в школе. Москва. «Просвещение» 1989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Фурманов А.Г. Болдырев Д.М. Волейбол. Москва. «Физкультура и спорт» 1983.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№7,9. 2003.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№3. 2006.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№5,8.2007.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№2 2008.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школе»№3, №8.2011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№2, №4, №5. 2012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Журнал «Физкультура в школе» №4 2015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Лях В. И., Зданевич А.А. Комплексная программа физического воспитания. Москва. «Просвещение» 2007.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</w:t>
      </w: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Методические пособия: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Внеурочная деятельность. Волейбол.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Волейбол (методика обучения элементам волейбола).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Гуревич Н.А. 300 соревновательных заданий по физическому воспитанию.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Тактическая подготовка волейболистов.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Тренировка связующего игрока.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интернет-ресурсов для использования в образовательном процессе: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47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Министерство спорта Российской Федерации www.mi№sport.gov.ru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Олимпийский комитет России </w:t>
      </w:r>
      <w:hyperlink r:id="rId13" w:history="1">
        <w:r w:rsidRPr="00C944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www.olympic.ru</w:t>
        </w:r>
      </w:hyperlink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Спорт и здоровье </w:t>
      </w:r>
      <w:hyperlink r:id="rId14" w:history="1">
        <w:r w:rsidRPr="00C944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www.sportizdorove.ru</w:t>
        </w:r>
      </w:hyperlink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477" w:rsidRPr="00C94477" w:rsidRDefault="00C94477" w:rsidP="00C944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447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94477">
        <w:rPr>
          <w:rFonts w:ascii="Times New Roman" w:eastAsia="Calibri" w:hAnsi="Times New Roman" w:cs="Times New Roman"/>
          <w:sz w:val="24"/>
          <w:szCs w:val="24"/>
        </w:rPr>
        <w:t xml:space="preserve"> Теория и методика физического воспитания и спорта www.fizkulturaisport.ru</w:t>
      </w:r>
    </w:p>
    <w:p w:rsidR="00C94477" w:rsidRDefault="00C94477">
      <w:bookmarkStart w:id="0" w:name="_GoBack"/>
      <w:bookmarkEnd w:id="0"/>
    </w:p>
    <w:sectPr w:rsidR="00C9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 w:hint="default"/>
        <w:spacing w:val="-4"/>
        <w:sz w:val="26"/>
        <w:szCs w:val="26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5525627"/>
    <w:multiLevelType w:val="hybridMultilevel"/>
    <w:tmpl w:val="CD8A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F33D5"/>
    <w:multiLevelType w:val="multilevel"/>
    <w:tmpl w:val="7660B3D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B335B99"/>
    <w:multiLevelType w:val="multilevel"/>
    <w:tmpl w:val="7EB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95517"/>
    <w:multiLevelType w:val="multilevel"/>
    <w:tmpl w:val="299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752AA"/>
    <w:multiLevelType w:val="multilevel"/>
    <w:tmpl w:val="238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D4749"/>
    <w:multiLevelType w:val="hybridMultilevel"/>
    <w:tmpl w:val="09D80D2C"/>
    <w:lvl w:ilvl="0" w:tplc="E472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F6AEA"/>
    <w:multiLevelType w:val="multilevel"/>
    <w:tmpl w:val="AF5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B400D"/>
    <w:multiLevelType w:val="hybridMultilevel"/>
    <w:tmpl w:val="0128BB7E"/>
    <w:lvl w:ilvl="0" w:tplc="E472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0F76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77"/>
    <w:rsid w:val="00034FA0"/>
    <w:rsid w:val="00C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94477"/>
  </w:style>
  <w:style w:type="paragraph" w:customStyle="1" w:styleId="Standard">
    <w:name w:val="Standard"/>
    <w:rsid w:val="00C94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C944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3">
    <w:name w:val="WW8Num3"/>
    <w:basedOn w:val="a2"/>
    <w:rsid w:val="00C94477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C944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94477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94477"/>
    <w:pPr>
      <w:suppressAutoHyphens/>
      <w:ind w:left="720"/>
      <w:contextualSpacing/>
    </w:pPr>
    <w:rPr>
      <w:rFonts w:ascii="Calibri" w:eastAsia="Droid Sans Fallback" w:hAnsi="Calibri" w:cs="Times New Roman"/>
      <w:lang w:eastAsia="ru-RU"/>
    </w:rPr>
  </w:style>
  <w:style w:type="paragraph" w:customStyle="1" w:styleId="Default">
    <w:name w:val="Default"/>
    <w:rsid w:val="00C94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94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94477"/>
  </w:style>
  <w:style w:type="character" w:customStyle="1" w:styleId="c10">
    <w:name w:val="c10"/>
    <w:basedOn w:val="a0"/>
    <w:rsid w:val="00C94477"/>
  </w:style>
  <w:style w:type="paragraph" w:customStyle="1" w:styleId="c19">
    <w:name w:val="c19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4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94477"/>
    <w:rPr>
      <w:rFonts w:ascii="Calibri" w:eastAsia="Calibri" w:hAnsi="Calibri" w:cs="Times New Roman"/>
    </w:rPr>
  </w:style>
  <w:style w:type="paragraph" w:customStyle="1" w:styleId="c4">
    <w:name w:val="c4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4477"/>
  </w:style>
  <w:style w:type="character" w:customStyle="1" w:styleId="c0">
    <w:name w:val="c0"/>
    <w:basedOn w:val="a0"/>
    <w:rsid w:val="00C94477"/>
  </w:style>
  <w:style w:type="paragraph" w:customStyle="1" w:styleId="c9">
    <w:name w:val="c9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4477"/>
  </w:style>
  <w:style w:type="paragraph" w:customStyle="1" w:styleId="c3">
    <w:name w:val="c3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94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94477"/>
  </w:style>
  <w:style w:type="paragraph" w:customStyle="1" w:styleId="Standard">
    <w:name w:val="Standard"/>
    <w:rsid w:val="00C94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C944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3">
    <w:name w:val="WW8Num3"/>
    <w:basedOn w:val="a2"/>
    <w:rsid w:val="00C94477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C944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94477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94477"/>
    <w:pPr>
      <w:suppressAutoHyphens/>
      <w:ind w:left="720"/>
      <w:contextualSpacing/>
    </w:pPr>
    <w:rPr>
      <w:rFonts w:ascii="Calibri" w:eastAsia="Droid Sans Fallback" w:hAnsi="Calibri" w:cs="Times New Roman"/>
      <w:lang w:eastAsia="ru-RU"/>
    </w:rPr>
  </w:style>
  <w:style w:type="paragraph" w:customStyle="1" w:styleId="Default">
    <w:name w:val="Default"/>
    <w:rsid w:val="00C94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94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94477"/>
  </w:style>
  <w:style w:type="character" w:customStyle="1" w:styleId="c10">
    <w:name w:val="c10"/>
    <w:basedOn w:val="a0"/>
    <w:rsid w:val="00C94477"/>
  </w:style>
  <w:style w:type="paragraph" w:customStyle="1" w:styleId="c19">
    <w:name w:val="c19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4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94477"/>
    <w:rPr>
      <w:rFonts w:ascii="Calibri" w:eastAsia="Calibri" w:hAnsi="Calibri" w:cs="Times New Roman"/>
    </w:rPr>
  </w:style>
  <w:style w:type="paragraph" w:customStyle="1" w:styleId="c4">
    <w:name w:val="c4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4477"/>
  </w:style>
  <w:style w:type="character" w:customStyle="1" w:styleId="c0">
    <w:name w:val="c0"/>
    <w:basedOn w:val="a0"/>
    <w:rsid w:val="00C94477"/>
  </w:style>
  <w:style w:type="paragraph" w:customStyle="1" w:styleId="c9">
    <w:name w:val="c9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4477"/>
  </w:style>
  <w:style w:type="paragraph" w:customStyle="1" w:styleId="c3">
    <w:name w:val="c3"/>
    <w:basedOn w:val="a"/>
    <w:rsid w:val="00C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9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24427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portizdoro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5271</Words>
  <Characters>30045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2023-09-18T06:35:00Z</dcterms:created>
  <dcterms:modified xsi:type="dcterms:W3CDTF">2023-09-18T06:36:00Z</dcterms:modified>
</cp:coreProperties>
</file>